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8CF08">
      <w:pPr>
        <w:tabs>
          <w:tab w:val="left" w:pos="5927"/>
        </w:tabs>
        <w:spacing w:before="85" w:line="226" w:lineRule="auto"/>
        <w:jc w:val="both"/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</w:pPr>
    </w:p>
    <w:p w14:paraId="07726C40">
      <w:pPr>
        <w:tabs>
          <w:tab w:val="left" w:pos="5927"/>
        </w:tabs>
        <w:spacing w:before="85" w:line="226" w:lineRule="auto"/>
        <w:jc w:val="center"/>
        <w:rPr>
          <w:rFonts w:hint="eastAsia" w:ascii="宋体" w:hAnsi="宋体" w:eastAsia="宋体" w:cs="宋体"/>
          <w:sz w:val="31"/>
          <w:szCs w:val="31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  <w:t>十堰产投科技有限公司工艺提升改造项目(S33)配套生活区及厂区食堂装修改造工程工程总承包(EPC)员工宿舍电气</w:t>
      </w:r>
      <w:r>
        <w:rPr>
          <w:rFonts w:hint="eastAsia" w:ascii="宋体" w:hAnsi="宋体" w:eastAsia="宋体" w:cs="宋体"/>
          <w:sz w:val="31"/>
          <w:szCs w:val="31"/>
          <w:u w:val="single"/>
          <w:lang w:val="en-US" w:eastAsia="zh-CN"/>
        </w:rPr>
        <w:t>及辅材采购</w:t>
      </w:r>
    </w:p>
    <w:p w14:paraId="7302BCA1">
      <w:pPr>
        <w:tabs>
          <w:tab w:val="left" w:pos="5927"/>
        </w:tabs>
        <w:spacing w:before="85" w:line="226" w:lineRule="auto"/>
        <w:jc w:val="center"/>
        <w:rPr>
          <w:rFonts w:hint="eastAsia" w:ascii="宋体" w:hAnsi="宋体" w:eastAsia="宋体" w:cs="宋体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sz w:val="31"/>
          <w:szCs w:val="31"/>
          <w:lang w:val="en-US" w:eastAsia="zh-CN"/>
        </w:rPr>
        <w:t>项目名称</w:t>
      </w:r>
    </w:p>
    <w:p w14:paraId="379C691B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46331CA6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3EA93A12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18F495CF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7B1ADCE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BA5331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BED0333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0ACBEE85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806C57">
      <w:pPr>
        <w:pStyle w:val="2"/>
        <w:spacing w:line="248" w:lineRule="auto"/>
        <w:jc w:val="center"/>
        <w:rPr>
          <w:rFonts w:hint="default" w:ascii="宋体" w:hAnsi="宋体" w:eastAsia="宋体" w:cs="宋体"/>
          <w:b/>
          <w:bCs/>
          <w:snapToGrid/>
          <w:kern w:val="2"/>
          <w:sz w:val="96"/>
          <w:szCs w:val="9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设备采购询比采购文件</w:t>
      </w:r>
    </w:p>
    <w:p w14:paraId="4A87305A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23FB71B8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55985095">
      <w:pPr>
        <w:pStyle w:val="2"/>
        <w:spacing w:line="251" w:lineRule="auto"/>
        <w:jc w:val="both"/>
        <w:rPr>
          <w:rFonts w:hint="eastAsia" w:ascii="宋体" w:hAnsi="宋体" w:eastAsia="宋体" w:cs="宋体"/>
          <w:lang w:eastAsia="zh-CN"/>
        </w:rPr>
      </w:pPr>
    </w:p>
    <w:p w14:paraId="7CBF9959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5DFF038E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34AFD41B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569F5407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C030ADD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429C88C1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54510298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792605" cy="1610360"/>
            <wp:effectExtent l="0" t="0" r="17145" b="8890"/>
            <wp:docPr id="7" name="图片 7" descr="国隆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国隆LOGO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5239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0466998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4C181B0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78E4555D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8031CC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1E65523">
      <w:pPr>
        <w:spacing w:line="403" w:lineRule="exact"/>
        <w:rPr>
          <w:rFonts w:hint="eastAsia" w:ascii="宋体" w:hAnsi="宋体" w:eastAsia="宋体" w:cs="宋体"/>
          <w:sz w:val="40"/>
          <w:szCs w:val="40"/>
        </w:rPr>
      </w:pPr>
    </w:p>
    <w:p w14:paraId="5858F237">
      <w:pPr>
        <w:rPr>
          <w:rFonts w:hint="eastAsia" w:ascii="宋体" w:hAnsi="宋体" w:eastAsia="宋体" w:cs="宋体"/>
          <w:sz w:val="21"/>
          <w:szCs w:val="21"/>
        </w:rPr>
      </w:pPr>
    </w:p>
    <w:p w14:paraId="677788EC">
      <w:pPr>
        <w:tabs>
          <w:tab w:val="left" w:pos="1911"/>
        </w:tabs>
        <w:jc w:val="center"/>
        <w:rPr>
          <w:rFonts w:hint="eastAsia" w:ascii="宋体" w:hAnsi="宋体" w:eastAsia="宋体" w:cs="宋体"/>
          <w:b/>
          <w:sz w:val="21"/>
          <w:szCs w:val="21"/>
          <w:lang w:eastAsia="zh-CN"/>
        </w:rPr>
        <w:sectPr>
          <w:footerReference r:id="rId5" w:type="default"/>
          <w:pgSz w:w="11906" w:h="16839"/>
          <w:pgMar w:top="1474" w:right="1417" w:bottom="1417" w:left="1417" w:header="2024" w:footer="783" w:gutter="0"/>
          <w:lnNumType w:countBy="0" w:distance="360"/>
          <w:pgNumType w:fmt="decimal" w:start="1"/>
          <w:cols w:space="720" w:num="1"/>
        </w:sectPr>
      </w:pPr>
      <w:r>
        <w:rPr>
          <w:rFonts w:hint="eastAsia" w:ascii="宋体" w:hAnsi="宋体" w:eastAsia="宋体" w:cs="宋体"/>
          <w:b/>
          <w:sz w:val="40"/>
          <w:szCs w:val="40"/>
          <w:lang w:eastAsia="zh-CN"/>
        </w:rPr>
        <w:t>采购人：湖北国隆建工集团有限公司</w:t>
      </w:r>
    </w:p>
    <w:p w14:paraId="739CD2CD">
      <w:pPr>
        <w:spacing w:before="104" w:line="224" w:lineRule="auto"/>
        <w:jc w:val="center"/>
        <w:outlineLvl w:val="0"/>
        <w:rPr>
          <w:rFonts w:hint="default" w:ascii="宋体" w:hAnsi="宋体" w:eastAsia="宋体" w:cs="宋体"/>
          <w:b/>
          <w:spacing w:val="16"/>
          <w:sz w:val="32"/>
          <w:szCs w:val="32"/>
        </w:rPr>
      </w:pPr>
      <w:r>
        <w:rPr>
          <w:rFonts w:hint="default" w:ascii="宋体" w:hAnsi="宋体" w:eastAsia="宋体" w:cs="宋体"/>
          <w:b/>
          <w:spacing w:val="16"/>
          <w:sz w:val="32"/>
          <w:szCs w:val="32"/>
        </w:rPr>
        <w:t>询比</w:t>
      </w:r>
      <w:r>
        <w:rPr>
          <w:rFonts w:hint="default" w:ascii="宋体" w:hAnsi="宋体" w:eastAsia="宋体" w:cs="宋体"/>
          <w:b/>
          <w:spacing w:val="16"/>
          <w:sz w:val="32"/>
          <w:szCs w:val="32"/>
          <w:lang w:eastAsia="zh-CN"/>
        </w:rPr>
        <w:t>采购</w:t>
      </w:r>
      <w:r>
        <w:rPr>
          <w:rFonts w:hint="default" w:ascii="宋体" w:hAnsi="宋体" w:eastAsia="宋体" w:cs="宋体"/>
          <w:b/>
          <w:spacing w:val="16"/>
          <w:sz w:val="32"/>
          <w:szCs w:val="32"/>
        </w:rPr>
        <w:t>公告</w:t>
      </w:r>
    </w:p>
    <w:p w14:paraId="64E2CCED">
      <w:pPr>
        <w:tabs>
          <w:tab w:val="left" w:pos="4378"/>
          <w:tab w:val="left" w:pos="8305"/>
        </w:tabs>
        <w:spacing w:before="274" w:line="360" w:lineRule="auto"/>
        <w:ind w:left="28" w:right="73" w:firstLine="520"/>
        <w:jc w:val="both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湖北国隆建工集团有限公司（以下简称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采购人）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现拟对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</w:rPr>
        <w:t xml:space="preserve"> 十堰产投科技有限公司工艺提升改造项目(S33)配套生活区及厂区食堂装修改造工程工程总承包(EPC)员工宿舍电气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>及辅材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</w:rPr>
        <w:t>采购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default" w:ascii="宋体" w:hAnsi="宋体" w:eastAsia="宋体" w:cs="宋体"/>
          <w:spacing w:val="20"/>
          <w:sz w:val="24"/>
          <w:szCs w:val="24"/>
        </w:rPr>
        <w:t>进行询比采购，</w:t>
      </w:r>
      <w:r>
        <w:rPr>
          <w:rFonts w:hint="default" w:ascii="宋体" w:hAnsi="宋体" w:eastAsia="宋体" w:cs="宋体"/>
          <w:spacing w:val="16"/>
          <w:sz w:val="24"/>
          <w:szCs w:val="24"/>
        </w:rPr>
        <w:t>欢迎符合资格条件的潜在供应商参与</w:t>
      </w:r>
      <w:r>
        <w:rPr>
          <w:rFonts w:hint="eastAsia" w:ascii="宋体" w:hAnsi="宋体" w:eastAsia="宋体" w:cs="宋体"/>
          <w:spacing w:val="16"/>
          <w:sz w:val="24"/>
          <w:szCs w:val="24"/>
          <w:lang w:val="en-US" w:eastAsia="zh-CN"/>
        </w:rPr>
        <w:t>响应。</w:t>
      </w:r>
      <w:r>
        <w:rPr>
          <w:rFonts w:hint="default" w:ascii="宋体" w:hAnsi="宋体" w:eastAsia="宋体" w:cs="宋体"/>
          <w:spacing w:val="16"/>
          <w:sz w:val="24"/>
          <w:szCs w:val="24"/>
        </w:rPr>
        <w:t>现将相关事项</w:t>
      </w:r>
      <w:r>
        <w:rPr>
          <w:rFonts w:hint="default" w:ascii="宋体" w:hAnsi="宋体" w:eastAsia="宋体" w:cs="宋体"/>
          <w:spacing w:val="16"/>
          <w:sz w:val="24"/>
          <w:szCs w:val="24"/>
          <w:lang w:eastAsia="zh-CN"/>
        </w:rPr>
        <w:t>公告</w:t>
      </w:r>
      <w:r>
        <w:rPr>
          <w:rFonts w:hint="default" w:ascii="宋体" w:hAnsi="宋体" w:eastAsia="宋体" w:cs="宋体"/>
          <w:spacing w:val="7"/>
          <w:sz w:val="24"/>
          <w:szCs w:val="24"/>
        </w:rPr>
        <w:t>如下：</w:t>
      </w:r>
    </w:p>
    <w:p w14:paraId="63707554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项目概况</w:t>
      </w:r>
    </w:p>
    <w:p w14:paraId="66AED15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十堰产投科技有限公司工艺提升改造项目(S33)配套生活区及厂区食堂装修改造工程工程总承包(EPC)员工宿舍电气采购 </w:t>
      </w:r>
    </w:p>
    <w:p w14:paraId="04549DCD">
      <w:pPr>
        <w:numPr>
          <w:ilvl w:val="0"/>
          <w:numId w:val="0"/>
        </w:numPr>
        <w:spacing w:before="78" w:line="360" w:lineRule="auto"/>
        <w:ind w:firstLine="456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项目地址：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湖北省十堰市十堰经济技术开发区东环路1号 </w:t>
      </w:r>
    </w:p>
    <w:p w14:paraId="3C33447C">
      <w:pPr>
        <w:numPr>
          <w:ilvl w:val="0"/>
          <w:numId w:val="0"/>
        </w:numPr>
        <w:spacing w:before="78" w:line="360" w:lineRule="auto"/>
        <w:ind w:left="479" w:leftChars="228" w:firstLine="0" w:firstLineChars="0"/>
        <w:jc w:val="both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3.采购</w:t>
      </w:r>
      <w:r>
        <w:rPr>
          <w:rFonts w:hint="eastAsia" w:ascii="宋体" w:hAnsi="宋体" w:eastAsia="宋体" w:cs="宋体"/>
          <w:sz w:val="24"/>
          <w:szCs w:val="24"/>
        </w:rPr>
        <w:t>内容：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采购电热水器、挂机空调、电热开水炉、洗衣机及辅材，详见采购量清单。</w:t>
      </w:r>
    </w:p>
    <w:p w14:paraId="683B51B2">
      <w:pPr>
        <w:numPr>
          <w:ilvl w:val="0"/>
          <w:numId w:val="0"/>
        </w:numPr>
        <w:spacing w:line="360" w:lineRule="auto"/>
        <w:ind w:left="420" w:leftChars="200" w:right="0" w:rightChars="0" w:firstLine="33" w:firstLineChars="14"/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4.最高限价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：</w:t>
      </w:r>
      <w:bookmarkStart w:id="0" w:name="_GoBack"/>
      <w:bookmarkEnd w:id="0"/>
      <w:r>
        <w:rPr>
          <w:rFonts w:hint="eastAsia" w:ascii="宋体" w:hAnsi="宋体" w:eastAsia="宋体" w:cs="宋体"/>
          <w:spacing w:val="-7"/>
          <w:sz w:val="24"/>
          <w:szCs w:val="24"/>
          <w:u w:val="single"/>
          <w:lang w:val="en-US" w:eastAsia="zh-CN"/>
        </w:rPr>
        <w:t xml:space="preserve">1117215.00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报价方式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清单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报价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FE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下浮率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报价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A8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</w:p>
    <w:p w14:paraId="6C69B37C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5.报价说明：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包含运输、安装、调试、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管理、利润、规费、税金、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安全文明施工费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等全部施工成本；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供应商报</w:t>
      </w:r>
      <w:r>
        <w:rPr>
          <w:rFonts w:hint="eastAsia" w:ascii="宋体" w:hAnsi="宋体" w:eastAsia="宋体" w:cs="宋体"/>
          <w:spacing w:val="8"/>
          <w:sz w:val="24"/>
          <w:szCs w:val="24"/>
          <w:lang w:val="en-US" w:eastAsia="zh-CN"/>
        </w:rPr>
        <w:t>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若超过最高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限价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，其响应文件将被视为无效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2AB62512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default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6.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合同履行期限：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20日历天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 w14:paraId="3294BD40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采购要求</w:t>
      </w:r>
    </w:p>
    <w:p w14:paraId="579AE630">
      <w:pPr>
        <w:numPr>
          <w:ilvl w:val="0"/>
          <w:numId w:val="0"/>
        </w:numPr>
        <w:spacing w:before="78" w:line="360" w:lineRule="auto"/>
        <w:ind w:firstLine="496" w:firstLineChars="200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val="en-US" w:eastAsia="zh-CN"/>
        </w:rPr>
        <w:t>1.设备</w:t>
      </w:r>
      <w:r>
        <w:rPr>
          <w:rFonts w:hint="eastAsia" w:ascii="宋体" w:hAnsi="宋体" w:eastAsia="宋体" w:cs="宋体"/>
          <w:spacing w:val="4"/>
          <w:sz w:val="24"/>
          <w:szCs w:val="24"/>
        </w:rPr>
        <w:t>质量：符合国家及行业规定的质量和性能要求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9B33F4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2.供货要求：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成交供应商在接到采购人通知后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  7  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日内按需供货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3B9162F9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3.双方签收方式:采购人现场计量，以双方签字确认为准，采购人有抽查清点的权利，供应商必须保证设备标准符合相关质量要求，供应商需提供相应材质报告以及合格证明资料。</w:t>
      </w:r>
    </w:p>
    <w:p w14:paraId="1DDEB027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供应商资格要求</w:t>
      </w:r>
    </w:p>
    <w:p w14:paraId="3E850EBF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为中华人民共和国境内注册取得营业执照的独立法人。</w:t>
      </w:r>
    </w:p>
    <w:p w14:paraId="582FCE74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2.供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具备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《中华人民共和国政府采购法》</w:t>
      </w:r>
      <w:r>
        <w:rPr>
          <w:rFonts w:hint="default" w:ascii="宋体" w:hAnsi="宋体" w:eastAsia="宋体" w:cs="宋体"/>
          <w:spacing w:val="-1"/>
          <w:sz w:val="24"/>
          <w:szCs w:val="24"/>
        </w:rPr>
        <w:t>第二十二条规定的条件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：</w:t>
      </w:r>
    </w:p>
    <w:p w14:paraId="140DFA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（一）具有独立承担民事责任的能力；</w:t>
      </w:r>
    </w:p>
    <w:p w14:paraId="52D7AE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（二）具有良好的商业信誉和健全的财务会计制度；</w:t>
      </w:r>
    </w:p>
    <w:p w14:paraId="6AC43D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（三）具有履行合同所必需的设备和专业技术能力；</w:t>
      </w:r>
    </w:p>
    <w:p w14:paraId="2BD745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（四）有依法缴纳税收和社会保障资金的良好记录；</w:t>
      </w:r>
    </w:p>
    <w:p w14:paraId="023896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（五）参加政府采购活动前三年内，在经营活动中没有重大违法记录；</w:t>
      </w:r>
    </w:p>
    <w:p w14:paraId="1C09BC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（六）法律、行政法规规定的其他条件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1FF44D61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三年内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失信被执行人名单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，以及在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“中国政府采购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”（www.ccgp.gov.cn）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政府采购严重违法失信行为记录名单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列入失信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被执行人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、政府采购严重违法失信行为记录名单的供应商，拒绝其参与采购活动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A24A7AF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特定资格要求：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/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8AB8A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供应商在本次采购活动中没有伪造证件和虚假材料。</w:t>
      </w:r>
    </w:p>
    <w:p w14:paraId="0172B9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79" w:leftChars="228" w:right="0" w:firstLine="0" w:firstLineChars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6.单位负责人为同一人，或者存在直接控股、管理关系的不同供应商，不得参加本项目同一合同项下的采购活动。</w:t>
      </w:r>
    </w:p>
    <w:p w14:paraId="3A2E7D81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现场踏勘</w:t>
      </w:r>
    </w:p>
    <w:p w14:paraId="4CC33B17">
      <w:pPr>
        <w:numPr>
          <w:ilvl w:val="0"/>
          <w:numId w:val="0"/>
        </w:numPr>
        <w:spacing w:before="78" w:line="360" w:lineRule="auto"/>
        <w:ind w:left="420" w:leftChars="0"/>
        <w:jc w:val="left"/>
        <w:rPr>
          <w:rFonts w:hint="default" w:ascii="宋体" w:hAnsi="宋体" w:eastAsia="宋体" w:cs="宋体"/>
          <w:spacing w:val="-1"/>
          <w:sz w:val="24"/>
          <w:szCs w:val="24"/>
          <w:lang w:bidi="ar-SA"/>
        </w:rPr>
      </w:pPr>
      <w:r>
        <w:rPr>
          <w:rFonts w:hint="default" w:ascii="宋体" w:hAnsi="宋体" w:eastAsia="宋体" w:cs="宋体"/>
          <w:spacing w:val="-1"/>
          <w:sz w:val="24"/>
          <w:szCs w:val="24"/>
          <w:lang w:bidi="ar-SA"/>
        </w:rPr>
        <w:t>各供应商必须充分了解项目所在地的人力资源、当地政策规定、工程建设进程、交通条件、市场状况、工程情况以及周边环境等一切有关情况，各供应商可根据情况决定是否自行组织现场踏勘，踏勘过程的安全和费用由各供应商自行承担。</w:t>
      </w:r>
    </w:p>
    <w:p w14:paraId="7E989E2E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采购文件获取</w:t>
      </w:r>
    </w:p>
    <w:p w14:paraId="263154F9">
      <w:pPr>
        <w:spacing w:before="274" w:line="431" w:lineRule="auto"/>
        <w:ind w:left="479" w:leftChars="228" w:right="70" w:firstLine="0" w:firstLine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6"/>
          <w:sz w:val="24"/>
          <w:szCs w:val="24"/>
        </w:rPr>
        <w:t>采购文件获取时间：</w:t>
      </w:r>
      <w:r>
        <w:rPr>
          <w:rFonts w:ascii="宋体" w:hAnsi="宋体" w:eastAsia="宋体" w:cs="宋体"/>
          <w:spacing w:val="-7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8"/>
          <w:sz w:val="24"/>
          <w:szCs w:val="24"/>
          <w:u w:val="single" w:color="auto"/>
          <w:lang w:val="en-US" w:eastAsia="zh-CN"/>
        </w:rPr>
        <w:t>2026</w:t>
      </w:r>
      <w:r>
        <w:rPr>
          <w:rFonts w:ascii="宋体" w:hAnsi="宋体" w:eastAsia="宋体" w:cs="宋体"/>
          <w:spacing w:val="8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年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u w:val="single" w:color="auto"/>
          <w:lang w:val="en-US" w:eastAsia="zh-CN"/>
        </w:rPr>
        <w:t>7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月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u w:val="single" w:color="auto"/>
          <w:lang w:val="en-US" w:eastAsia="zh-CN"/>
        </w:rPr>
        <w:t>28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日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至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8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8"/>
          <w:sz w:val="24"/>
          <w:szCs w:val="24"/>
          <w:u w:val="single" w:color="auto"/>
          <w:lang w:val="en-US" w:eastAsia="zh-CN"/>
        </w:rPr>
        <w:t>2026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6"/>
          <w:sz w:val="24"/>
          <w:szCs w:val="24"/>
          <w:u w:val="single"/>
          <w:lang w:val="en-US" w:eastAsia="zh-CN"/>
        </w:rPr>
        <w:t xml:space="preserve"> 7 </w:t>
      </w:r>
      <w:r>
        <w:rPr>
          <w:rFonts w:ascii="宋体" w:hAnsi="宋体" w:eastAsia="宋体" w:cs="宋体"/>
          <w:spacing w:val="2"/>
          <w:sz w:val="24"/>
          <w:szCs w:val="24"/>
        </w:rPr>
        <w:t>月</w:t>
      </w:r>
      <w:r>
        <w:rPr>
          <w:rFonts w:ascii="宋体" w:hAnsi="宋体" w:eastAsia="宋体" w:cs="宋体"/>
          <w:spacing w:val="-9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 xml:space="preserve">30 </w:t>
      </w:r>
      <w:r>
        <w:rPr>
          <w:rFonts w:ascii="宋体" w:hAnsi="宋体" w:eastAsia="宋体" w:cs="宋体"/>
          <w:spacing w:val="2"/>
          <w:sz w:val="24"/>
          <w:szCs w:val="24"/>
        </w:rPr>
        <w:t>日（北京时间每日上午</w:t>
      </w:r>
      <w:r>
        <w:rPr>
          <w:rFonts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8:30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至</w:t>
      </w:r>
      <w:r>
        <w:rPr>
          <w:rFonts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12:00</w:t>
      </w:r>
      <w:r>
        <w:rPr>
          <w:rFonts w:ascii="宋体" w:hAnsi="宋体" w:eastAsia="宋体" w:cs="宋体"/>
          <w:spacing w:val="2"/>
          <w:sz w:val="24"/>
          <w:szCs w:val="24"/>
        </w:rPr>
        <w:t>，下午</w:t>
      </w:r>
      <w:r>
        <w:rPr>
          <w:rFonts w:ascii="宋体" w:hAnsi="宋体" w:eastAsia="宋体" w:cs="宋体"/>
          <w:spacing w:val="-10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 xml:space="preserve">2:30 </w:t>
      </w:r>
      <w:r>
        <w:rPr>
          <w:rFonts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至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5:30</w:t>
      </w:r>
      <w:r>
        <w:rPr>
          <w:rFonts w:ascii="宋体" w:hAnsi="宋体" w:eastAsia="宋体" w:cs="宋体"/>
          <w:spacing w:val="2"/>
          <w:sz w:val="24"/>
          <w:szCs w:val="24"/>
        </w:rPr>
        <w:t>）</w:t>
      </w:r>
    </w:p>
    <w:p w14:paraId="1A59E24B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  <w:t>2.采购文件获取方式：潜在供应商直接从采购人发布采购公告的网站（湖北国隆建工集团有限公司网站：http://gljgjt.com）在采购公告板块自行下载。</w:t>
      </w:r>
    </w:p>
    <w:p w14:paraId="763D5195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响应文件送达地点、截止时间</w:t>
      </w:r>
    </w:p>
    <w:p w14:paraId="6B1B68EA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15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各供应商应在响应文件递交截止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时间前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，将响应文件送至湖北国隆建工集团有限公司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市场部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（具体地址：湖北省十堰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茅箭区北京北路76号明天印象创业园6楼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逾期送达或者未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送达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指定地点的响应文件，采购人不予受理。</w:t>
      </w:r>
    </w:p>
    <w:p w14:paraId="1FBD4947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响应文件递交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截止时间：</w:t>
      </w:r>
      <w:r>
        <w:rPr>
          <w:rFonts w:hint="eastAsia"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-104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7</w:t>
      </w:r>
      <w:r>
        <w:rPr>
          <w:rFonts w:ascii="宋体" w:hAnsi="宋体" w:eastAsia="宋体" w:cs="宋体"/>
          <w:spacing w:val="-100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0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1"/>
          <w:sz w:val="24"/>
          <w:szCs w:val="24"/>
        </w:rPr>
        <w:t>月</w:t>
      </w:r>
      <w:r>
        <w:rPr>
          <w:rFonts w:ascii="宋体" w:hAnsi="宋体" w:eastAsia="宋体" w:cs="宋体"/>
          <w:spacing w:val="-10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31</w:t>
      </w:r>
      <w:r>
        <w:rPr>
          <w:rFonts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日下午</w:t>
      </w:r>
      <w:r>
        <w:rPr>
          <w:rFonts w:ascii="宋体" w:hAnsi="宋体" w:eastAsia="宋体" w:cs="宋体"/>
          <w:spacing w:val="-103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3:00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。</w:t>
      </w:r>
    </w:p>
    <w:p w14:paraId="3BBABFF3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评审办法</w:t>
      </w:r>
    </w:p>
    <w:p w14:paraId="7BF4EA2B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2"/>
          <w:sz w:val="24"/>
          <w:szCs w:val="24"/>
          <w:lang w:val="en-US" w:eastAsia="zh-CN"/>
        </w:rPr>
        <w:t>在满足资格要求的基础上，根据质量和服务均能满足采购文件实质性响应要 求且报价最低的原则确定成交供应商</w:t>
      </w: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。</w:t>
      </w:r>
    </w:p>
    <w:p w14:paraId="393458E1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发布公告的媒介</w:t>
      </w:r>
    </w:p>
    <w:p w14:paraId="689E7A63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z w:val="24"/>
          <w:szCs w:val="24"/>
          <w:lang w:eastAsia="en-US" w:bidi="ar-SA"/>
        </w:rPr>
      </w:pP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采购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公告在</w:t>
      </w:r>
      <w:r>
        <w:rPr>
          <w:rFonts w:hint="default" w:ascii="宋体" w:hAnsi="宋体" w:eastAsia="宋体" w:cs="宋体"/>
          <w:sz w:val="24"/>
          <w:szCs w:val="24"/>
          <w:lang w:bidi="ar-SA"/>
        </w:rPr>
        <w:t>湖北国隆建工集团有限公司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官方网站（http://www.gljgjt.com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）上发布。</w:t>
      </w:r>
    </w:p>
    <w:p w14:paraId="3F3D35FD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联系方式</w:t>
      </w:r>
    </w:p>
    <w:p w14:paraId="2D1BEF51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2"/>
          <w:sz w:val="24"/>
          <w:szCs w:val="24"/>
        </w:rPr>
      </w:pPr>
      <w:r>
        <w:rPr>
          <w:rFonts w:hint="default" w:ascii="宋体" w:hAnsi="宋体" w:eastAsia="宋体" w:cs="宋体"/>
          <w:spacing w:val="12"/>
          <w:sz w:val="24"/>
          <w:szCs w:val="24"/>
        </w:rPr>
        <w:t>采购人：湖北国隆建工集团有限公司</w:t>
      </w:r>
    </w:p>
    <w:p w14:paraId="0032FB0D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</w:rPr>
        <w:t>地址：</w:t>
      </w:r>
      <w:r>
        <w:rPr>
          <w:rFonts w:hint="default" w:ascii="宋体" w:hAnsi="宋体" w:eastAsia="宋体" w:cs="宋体"/>
          <w:spacing w:val="11"/>
          <w:sz w:val="24"/>
          <w:szCs w:val="24"/>
          <w:u w:val="none"/>
        </w:rPr>
        <w:t>湖北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省十堰</w:t>
      </w: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茅箭区北京北路76号明天印象创业园6楼</w:t>
      </w:r>
    </w:p>
    <w:p w14:paraId="7392D511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联系人：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   马女士         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</w:t>
      </w:r>
    </w:p>
    <w:p w14:paraId="2D5CE814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联系电话：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13733558934      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  </w:t>
      </w:r>
    </w:p>
    <w:p w14:paraId="1B30A957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邮箱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1391975508@qq.com           </w:t>
      </w:r>
    </w:p>
    <w:p w14:paraId="614435CF">
      <w:pPr>
        <w:spacing w:line="360" w:lineRule="auto"/>
        <w:rPr>
          <w:rFonts w:hint="eastAsia" w:ascii="宋体" w:hAnsi="宋体" w:eastAsia="宋体" w:cs="宋体"/>
          <w:sz w:val="24"/>
          <w:szCs w:val="24"/>
        </w:rPr>
        <w:sectPr>
          <w:footerReference r:id="rId6" w:type="default"/>
          <w:pgSz w:w="11906" w:h="16839"/>
          <w:pgMar w:top="1417" w:right="1417" w:bottom="1417" w:left="1417" w:header="0" w:footer="727" w:gutter="0"/>
          <w:pgNumType w:fmt="decimal"/>
          <w:cols w:space="720" w:num="1"/>
        </w:sectPr>
      </w:pPr>
    </w:p>
    <w:p w14:paraId="5FD86892">
      <w:pPr>
        <w:pStyle w:val="5"/>
        <w:shd w:val="clear" w:color="auto" w:fill="FFFFFF"/>
        <w:autoSpaceDE/>
        <w:autoSpaceDN/>
        <w:adjustRightInd/>
        <w:snapToGrid/>
        <w:spacing w:before="0" w:beforeAutospacing="0" w:after="157" w:afterAutospacing="0"/>
        <w:textAlignment w:val="auto"/>
        <w:rPr>
          <w:rFonts w:hint="default"/>
          <w:b w:val="0"/>
          <w:bCs/>
          <w:sz w:val="24"/>
          <w:szCs w:val="21"/>
        </w:rPr>
      </w:pPr>
      <w:r>
        <w:rPr>
          <w:rFonts w:hint="default" w:ascii="宋体" w:hAnsi="宋体" w:eastAsia="宋体" w:cs="宋体"/>
          <w:b w:val="0"/>
          <w:bCs/>
          <w:spacing w:val="-7"/>
          <w:sz w:val="24"/>
          <w:szCs w:val="24"/>
          <w:lang w:bidi="ar-SA"/>
        </w:rPr>
        <w:t>响应文件格式：</w:t>
      </w:r>
    </w:p>
    <w:p w14:paraId="69402C6C">
      <w:pPr>
        <w:pStyle w:val="2"/>
        <w:spacing w:line="253" w:lineRule="auto"/>
      </w:pPr>
    </w:p>
    <w:p w14:paraId="2922B73F">
      <w:pPr>
        <w:pStyle w:val="2"/>
        <w:spacing w:line="253" w:lineRule="auto"/>
      </w:pPr>
    </w:p>
    <w:p w14:paraId="4EFA1704">
      <w:pPr>
        <w:pStyle w:val="2"/>
        <w:spacing w:line="253" w:lineRule="auto"/>
      </w:pPr>
    </w:p>
    <w:p w14:paraId="3415181F">
      <w:pPr>
        <w:pStyle w:val="2"/>
        <w:spacing w:line="253" w:lineRule="auto"/>
      </w:pPr>
    </w:p>
    <w:p w14:paraId="4AB38917">
      <w:pPr>
        <w:pStyle w:val="2"/>
        <w:spacing w:line="253" w:lineRule="auto"/>
      </w:pPr>
    </w:p>
    <w:p w14:paraId="79B88229">
      <w:pPr>
        <w:pStyle w:val="2"/>
        <w:spacing w:line="253" w:lineRule="auto"/>
      </w:pPr>
    </w:p>
    <w:p w14:paraId="103BCA14">
      <w:pPr>
        <w:pStyle w:val="2"/>
        <w:spacing w:line="253" w:lineRule="auto"/>
      </w:pPr>
    </w:p>
    <w:p w14:paraId="351FB404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20F04741">
      <w:pPr>
        <w:pStyle w:val="2"/>
        <w:spacing w:line="250" w:lineRule="auto"/>
        <w:jc w:val="both"/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</w:pPr>
    </w:p>
    <w:p w14:paraId="02461261">
      <w:pPr>
        <w:pStyle w:val="2"/>
        <w:spacing w:line="25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设备采购响应文件</w:t>
      </w:r>
    </w:p>
    <w:p w14:paraId="3BCFFF1B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30DB22FA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546739E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1F56562F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594D10FD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421FCEF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4B633C6C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6539EE9B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35914212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5463893A">
      <w:pPr>
        <w:spacing w:before="155" w:line="221" w:lineRule="auto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518934AD">
      <w:pPr>
        <w:spacing w:before="155" w:line="221" w:lineRule="auto"/>
        <w:ind w:left="757" w:firstLine="840" w:firstLineChars="300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2B20760E">
      <w:pPr>
        <w:pStyle w:val="2"/>
        <w:spacing w:line="244" w:lineRule="auto"/>
      </w:pPr>
    </w:p>
    <w:p w14:paraId="06131C9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项目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名称：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  </w:t>
      </w:r>
    </w:p>
    <w:p w14:paraId="5F09B36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eastAsia="zh-CN"/>
        </w:rPr>
        <w:t>人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</w:t>
      </w:r>
    </w:p>
    <w:p w14:paraId="460C13B3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供应商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（盖章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）：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               </w:t>
      </w:r>
    </w:p>
    <w:p w14:paraId="6174E156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法定代表人或委托代理人</w:t>
      </w:r>
      <w:r>
        <w:rPr>
          <w:rFonts w:hint="eastAsia" w:ascii="宋体" w:hAnsi="宋体" w:eastAsia="宋体" w:cs="宋体"/>
          <w:b/>
          <w:spacing w:val="-3"/>
          <w:sz w:val="28"/>
          <w:szCs w:val="28"/>
          <w:lang w:val="en-US" w:eastAsia="zh-CN"/>
        </w:rPr>
        <w:t>(签字)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</w:t>
      </w:r>
    </w:p>
    <w:p w14:paraId="7DA3DEAB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联系电话：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</w:p>
    <w:p w14:paraId="67E8092F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footerReference r:id="rId7" w:type="default"/>
          <w:pgSz w:w="11906" w:h="16839"/>
          <w:pgMar w:top="1417" w:right="1785" w:bottom="1053" w:left="1785" w:header="0" w:footer="783" w:gutter="0"/>
          <w:pgNumType w:fmt="decimal"/>
          <w:cols w:space="720" w:num="1"/>
        </w:sectPr>
      </w:pP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日期</w:t>
      </w:r>
      <w:r>
        <w:rPr>
          <w:rFonts w:ascii="宋体" w:hAnsi="宋体" w:eastAsia="宋体" w:cs="宋体"/>
          <w:spacing w:val="-10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</w:p>
    <w:p w14:paraId="25F65E97">
      <w:pPr>
        <w:spacing w:before="101" w:line="224" w:lineRule="auto"/>
        <w:jc w:val="center"/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</w:pPr>
      <w:r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  <w:t>一、报价函</w:t>
      </w:r>
    </w:p>
    <w:p w14:paraId="282D32C1">
      <w:pPr>
        <w:pStyle w:val="2"/>
        <w:spacing w:line="264" w:lineRule="auto"/>
        <w:rPr>
          <w:rFonts w:hint="default"/>
          <w:sz w:val="21"/>
          <w:szCs w:val="21"/>
        </w:rPr>
      </w:pPr>
    </w:p>
    <w:p w14:paraId="6FF2F8BC">
      <w:pPr>
        <w:pStyle w:val="2"/>
        <w:spacing w:line="264" w:lineRule="auto"/>
        <w:rPr>
          <w:rFonts w:hint="default"/>
          <w:sz w:val="21"/>
          <w:szCs w:val="21"/>
        </w:rPr>
      </w:pPr>
    </w:p>
    <w:p w14:paraId="4747E9F3">
      <w:pPr>
        <w:pStyle w:val="2"/>
        <w:spacing w:line="265" w:lineRule="auto"/>
        <w:rPr>
          <w:rFonts w:hint="default"/>
          <w:sz w:val="28"/>
          <w:szCs w:val="28"/>
        </w:rPr>
      </w:pPr>
    </w:p>
    <w:p w14:paraId="40B01EBC">
      <w:pPr>
        <w:spacing w:before="91" w:line="360" w:lineRule="auto"/>
        <w:ind w:left="19"/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</w:pPr>
      <w:r>
        <w:rPr>
          <w:rFonts w:hint="eastAsia" w:ascii="宋体" w:hAnsi="宋体" w:eastAsia="宋体" w:cs="宋体"/>
          <w:spacing w:val="-3"/>
          <w:sz w:val="24"/>
          <w:szCs w:val="24"/>
        </w:rPr>
        <w:t>函至：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湖北国隆建工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  <w:lang w:eastAsia="zh-CN"/>
        </w:rPr>
        <w:t>集团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有限公司</w:t>
      </w:r>
    </w:p>
    <w:p w14:paraId="34526E43">
      <w:pPr>
        <w:spacing w:before="91" w:line="360" w:lineRule="auto"/>
        <w:ind w:left="19" w:firstLine="472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1.我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公司认真研究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了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     （项目名称）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询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文件的全部内容，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愿意以含税价人民币(大写)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(¥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)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，税率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/>
          <w:lang w:eastAsia="zh-CN"/>
        </w:rPr>
        <w:t xml:space="preserve">%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的报价提供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项目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所需设备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，并按合同约定履行义务。</w:t>
      </w:r>
    </w:p>
    <w:p w14:paraId="7F8CEAA7">
      <w:pPr>
        <w:numPr>
          <w:ilvl w:val="0"/>
          <w:numId w:val="0"/>
        </w:numPr>
        <w:spacing w:line="360" w:lineRule="auto"/>
        <w:ind w:firstLine="472" w:firstLineChars="200"/>
        <w:rPr>
          <w:rFonts w:hint="eastAsia" w:ascii="宋体" w:hAnsi="宋体" w:eastAsia="宋体" w:cs="宋体"/>
          <w:spacing w:val="-4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我公司将派遣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  <w:lang w:val="en-US" w:eastAsia="zh-CN"/>
        </w:rPr>
        <w:t xml:space="preserve">  （姓名）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（身份证号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作为该项目负责人，代表我公司与贵公司就该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项目报价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及有关事宜进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行接洽。</w:t>
      </w:r>
    </w:p>
    <w:p w14:paraId="7E3323D6">
      <w:pPr>
        <w:numPr>
          <w:ilvl w:val="0"/>
          <w:numId w:val="0"/>
        </w:numPr>
        <w:spacing w:line="360" w:lineRule="auto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我公司已经全面理解，确认并接受该询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文件中各项要求。</w:t>
      </w:r>
    </w:p>
    <w:p w14:paraId="5B28B133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我公司对其所签署的响应文件予以确认。</w:t>
      </w:r>
    </w:p>
    <w:p w14:paraId="5614E438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我方在此声明，所递交的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及有关资料内容完整、真实和准确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。</w:t>
      </w:r>
    </w:p>
    <w:p w14:paraId="7297A07B"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3EB288B">
      <w:pPr>
        <w:spacing w:before="91" w:line="360" w:lineRule="auto"/>
        <w:ind w:left="437"/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供应商（盖章）：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  <w:t xml:space="preserve">                                 </w:t>
      </w:r>
    </w:p>
    <w:p w14:paraId="31A877F2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法定代表人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或其授权的代理人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（签字）：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</w:t>
      </w:r>
    </w:p>
    <w:p w14:paraId="35567610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2A1A8FA1">
      <w:pPr>
        <w:spacing w:before="91" w:line="360" w:lineRule="auto"/>
        <w:ind w:left="437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77A6E150">
      <w:pPr>
        <w:spacing w:before="91" w:line="360" w:lineRule="auto"/>
        <w:ind w:left="437"/>
        <w:rPr>
          <w:rFonts w:hint="default" w:ascii="宋体" w:hAnsi="宋体" w:eastAsia="宋体" w:cs="宋体"/>
          <w:sz w:val="24"/>
          <w:szCs w:val="24"/>
          <w:lang w:val="en-US"/>
        </w:rPr>
        <w:sectPr>
          <w:footerReference r:id="rId8" w:type="default"/>
          <w:pgSz w:w="11906" w:h="16839"/>
          <w:pgMar w:top="1417" w:right="1417" w:bottom="1417" w:left="1417" w:header="0" w:footer="783" w:gutter="0"/>
          <w:lnNumType w:countBy="0" w:distance="36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none"/>
          <w:lang w:val="en-US" w:eastAsia="zh-CN"/>
        </w:rPr>
        <w:t>日</w:t>
      </w:r>
    </w:p>
    <w:p w14:paraId="64E61FF8">
      <w:pPr>
        <w:spacing w:before="162" w:line="228" w:lineRule="auto"/>
        <w:ind w:left="2270"/>
        <w:rPr>
          <w:rFonts w:hint="eastAsia"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二、法定代表人授权委托书</w:t>
      </w:r>
    </w:p>
    <w:p w14:paraId="2E582C39">
      <w:pPr>
        <w:pStyle w:val="2"/>
        <w:spacing w:line="358" w:lineRule="auto"/>
        <w:rPr>
          <w:rFonts w:hint="eastAsia" w:ascii="宋体" w:hAnsi="宋体" w:eastAsia="宋体" w:cs="宋体"/>
        </w:rPr>
      </w:pPr>
    </w:p>
    <w:p w14:paraId="56A7D75D">
      <w:pPr>
        <w:spacing w:before="78" w:line="360" w:lineRule="auto"/>
        <w:ind w:right="113" w:firstLine="480" w:firstLineChars="200"/>
        <w:jc w:val="both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本授权委托书声明：我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（姓名）系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           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（供应商</w:t>
      </w:r>
      <w:r>
        <w:rPr>
          <w:rFonts w:hint="eastAsia" w:ascii="宋体" w:hAnsi="宋体" w:eastAsia="宋体" w:cs="宋体"/>
          <w:sz w:val="24"/>
          <w:szCs w:val="24"/>
        </w:rPr>
        <w:t>名称）的法定代表人，现授权委托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（姓名）为我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方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代理人，</w:t>
      </w:r>
      <w:r>
        <w:rPr>
          <w:rFonts w:hint="eastAsia"/>
          <w:sz w:val="24"/>
          <w:szCs w:val="24"/>
        </w:rPr>
        <w:t>代理人根据授权，以我方名义签署、澄清确认、递交、撤回、修改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（项目名称）</w:t>
      </w:r>
      <w:r>
        <w:rPr>
          <w:rFonts w:hint="eastAsia"/>
          <w:sz w:val="24"/>
          <w:szCs w:val="24"/>
        </w:rPr>
        <w:t>响应文件、签订合同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和处理与之有关的一切事务，我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均予以承认，其法律责任由我方承担。</w:t>
      </w:r>
    </w:p>
    <w:p w14:paraId="6DB53426">
      <w:pPr>
        <w:pStyle w:val="11"/>
        <w:spacing w:line="360" w:lineRule="auto"/>
        <w:ind w:firstLine="476" w:firstLineChars="200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代理人无转委托权。</w:t>
      </w:r>
    </w:p>
    <w:p w14:paraId="6A712E06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</w:rPr>
        <w:t>委托期限：至本项目结束为止特此委托。</w:t>
      </w:r>
    </w:p>
    <w:p w14:paraId="6B2CD9BF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</w:p>
    <w:p w14:paraId="6853B370">
      <w:pPr>
        <w:pStyle w:val="11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供应商：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（盖章）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294A91BF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3A171E82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</w:t>
      </w:r>
    </w:p>
    <w:p w14:paraId="63DBF7EC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47BA37C8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</w:p>
    <w:p w14:paraId="1B4CE487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tbl>
      <w:tblPr>
        <w:tblStyle w:val="9"/>
        <w:tblpPr w:leftFromText="180" w:rightFromText="180" w:vertAnchor="text" w:horzAnchor="page" w:tblpX="1376" w:tblpY="105"/>
        <w:tblOverlap w:val="never"/>
        <w:tblW w:w="91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0"/>
      </w:tblGrid>
      <w:tr w14:paraId="5DBE7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4" w:hRule="atLeast"/>
        </w:trPr>
        <w:tc>
          <w:tcPr>
            <w:tcW w:w="9100" w:type="dxa"/>
            <w:vAlign w:val="top"/>
          </w:tcPr>
          <w:p w14:paraId="0A187FEA">
            <w:pPr>
              <w:spacing w:before="78" w:line="22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附：法定代表人及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的正反面身份证（复印件）</w:t>
            </w:r>
          </w:p>
        </w:tc>
      </w:tr>
    </w:tbl>
    <w:p w14:paraId="22DC820F">
      <w:pPr>
        <w:spacing w:before="25"/>
        <w:rPr>
          <w:rFonts w:hint="eastAsia" w:ascii="宋体" w:hAnsi="宋体" w:eastAsia="宋体" w:cs="宋体"/>
        </w:rPr>
      </w:pPr>
    </w:p>
    <w:p w14:paraId="44FFA595">
      <w:pPr>
        <w:spacing w:before="25"/>
        <w:rPr>
          <w:rFonts w:hint="eastAsia" w:ascii="宋体" w:hAnsi="宋体" w:eastAsia="宋体" w:cs="宋体"/>
        </w:rPr>
      </w:pPr>
    </w:p>
    <w:p w14:paraId="79D38112">
      <w:pPr>
        <w:spacing w:before="25"/>
        <w:rPr>
          <w:rFonts w:hint="eastAsia" w:ascii="宋体" w:hAnsi="宋体" w:eastAsia="宋体" w:cs="宋体"/>
        </w:rPr>
      </w:pPr>
    </w:p>
    <w:p w14:paraId="741F7B58">
      <w:pPr>
        <w:numPr>
          <w:ilvl w:val="0"/>
          <w:numId w:val="3"/>
        </w:numPr>
        <w:spacing w:before="97" w:line="222" w:lineRule="auto"/>
        <w:jc w:val="center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报价单</w:t>
      </w:r>
    </w:p>
    <w:p w14:paraId="76F8AA65">
      <w:pPr>
        <w:numPr>
          <w:ilvl w:val="0"/>
          <w:numId w:val="0"/>
        </w:numPr>
        <w:spacing w:before="97" w:line="222" w:lineRule="auto"/>
        <w:jc w:val="both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EDB88E8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  <w:t>报价汇总表</w:t>
      </w:r>
    </w:p>
    <w:p w14:paraId="5C86C97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75B9D9D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6B5050AE">
      <w:pPr>
        <w:widowControl w:val="0"/>
        <w:autoSpaceDE/>
        <w:autoSpaceDN/>
        <w:adjustRightInd/>
        <w:snapToGrid/>
        <w:textAlignment w:val="auto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项目名称</w:t>
      </w:r>
      <w:r>
        <w:rPr>
          <w:rFonts w:hint="default" w:ascii="宋体" w:hAnsi="宋体" w:eastAsia="宋体" w:cs="宋体"/>
          <w:spacing w:val="-3"/>
          <w:sz w:val="28"/>
          <w:szCs w:val="28"/>
          <w:lang w:eastAsia="zh-CN"/>
        </w:rPr>
        <w:t>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 xml:space="preserve">            货币单位：元（人民币）                                      　　               </w:t>
      </w:r>
    </w:p>
    <w:tbl>
      <w:tblPr>
        <w:tblStyle w:val="7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3"/>
        <w:gridCol w:w="2152"/>
        <w:gridCol w:w="8"/>
        <w:gridCol w:w="2230"/>
        <w:gridCol w:w="2517"/>
      </w:tblGrid>
      <w:tr w14:paraId="0871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AE193">
            <w:pPr>
              <w:ind w:firstLine="468" w:firstLineChars="20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容</w:t>
            </w:r>
          </w:p>
        </w:tc>
      </w:tr>
      <w:tr w14:paraId="047B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A87A3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供应商名称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DFFBB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663D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3E2D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下浮率（如有）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67392">
            <w:pPr>
              <w:spacing w:before="91" w:line="221" w:lineRule="auto"/>
              <w:ind w:left="480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%</w:t>
            </w:r>
          </w:p>
        </w:tc>
      </w:tr>
      <w:tr w14:paraId="3825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0676C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响应总报价</w:t>
            </w:r>
          </w:p>
          <w:p w14:paraId="75E93C27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u w:val="none"/>
                <w:lang w:val="en-US" w:eastAsia="zh-CN"/>
              </w:rPr>
              <w:t>13</w:t>
            </w: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%增值税）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48B13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（小写）：</w:t>
            </w:r>
          </w:p>
        </w:tc>
      </w:tr>
      <w:tr w14:paraId="1F60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19EE8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7BF7C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（大写）：</w:t>
            </w:r>
          </w:p>
        </w:tc>
      </w:tr>
      <w:tr w14:paraId="19C5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36F76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92B6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姓名：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4942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7A22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3C72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0C4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联系方式：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450421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50B0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81E80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质量标准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37B9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DCCC1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质保期限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E6CB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1DFB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0B8C64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供货要求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5FF5F">
            <w:pPr>
              <w:spacing w:before="91" w:line="360" w:lineRule="auto"/>
              <w:ind w:firstLine="480" w:firstLineChars="200"/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成交供应商在接到采购人通知后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u w:val="single"/>
                <w:shd w:val="clear" w:fill="FFFFFF"/>
                <w:lang w:val="en-US" w:eastAsia="zh-CN"/>
              </w:rPr>
              <w:t xml:space="preserve">          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日内按需供货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  <w:tr w14:paraId="1762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AE138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合同履行期限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8087E">
            <w:pPr>
              <w:spacing w:before="91" w:line="360" w:lineRule="auto"/>
              <w:ind w:firstLine="476" w:firstLineChars="200"/>
              <w:jc w:val="center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  <w:tr w14:paraId="495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259A0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D5E8E">
            <w:pPr>
              <w:spacing w:before="91" w:line="221" w:lineRule="auto"/>
              <w:ind w:left="480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</w:tbl>
    <w:p w14:paraId="54D82864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</w:p>
    <w:p w14:paraId="7522F49F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供应商（盖章）：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         </w:t>
      </w:r>
    </w:p>
    <w:p w14:paraId="52B84D13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法定代表人或其委托代理人（签字）：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</w:t>
      </w:r>
    </w:p>
    <w:p w14:paraId="75DDE856">
      <w:pPr>
        <w:spacing w:line="360" w:lineRule="auto"/>
        <w:jc w:val="both"/>
        <w:rPr>
          <w:rFonts w:hint="eastAsia" w:ascii="宋体" w:hAnsi="宋体" w:eastAsia="宋体" w:cs="宋体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   期：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年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月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</w:t>
      </w:r>
    </w:p>
    <w:p w14:paraId="7A1782DC">
      <w:pPr>
        <w:spacing w:before="162" w:line="228" w:lineRule="auto"/>
        <w:ind w:left="2908"/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sectPr>
          <w:footerReference r:id="rId9" w:type="default"/>
          <w:pgSz w:w="11906" w:h="16839"/>
          <w:pgMar w:top="1417" w:right="1417" w:bottom="1417" w:left="1417" w:header="0" w:footer="924" w:gutter="0"/>
          <w:pgNumType w:fmt="decimal"/>
          <w:cols w:space="720" w:num="1"/>
        </w:sectPr>
      </w:pPr>
    </w:p>
    <w:tbl>
      <w:tblPr>
        <w:tblStyle w:val="7"/>
        <w:tblpPr w:leftFromText="180" w:rightFromText="180" w:vertAnchor="text" w:horzAnchor="page" w:tblpX="1142" w:tblpY="535"/>
        <w:tblOverlap w:val="never"/>
        <w:tblW w:w="100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351"/>
        <w:gridCol w:w="3116"/>
        <w:gridCol w:w="800"/>
        <w:gridCol w:w="967"/>
        <w:gridCol w:w="1250"/>
        <w:gridCol w:w="1877"/>
      </w:tblGrid>
      <w:tr w14:paraId="2917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73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51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311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00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67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127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含税金额（元）</w:t>
            </w:r>
          </w:p>
        </w:tc>
      </w:tr>
      <w:tr w14:paraId="1B016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7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2DC2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1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FD280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1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BD18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9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E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2A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</w:t>
            </w:r>
          </w:p>
        </w:tc>
      </w:tr>
      <w:tr w14:paraId="7F528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7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E6CA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1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5B0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电热水器</w:t>
            </w:r>
          </w:p>
        </w:tc>
        <w:tc>
          <w:tcPr>
            <w:tcW w:w="311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DC24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容量60L，一级能效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440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0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4B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478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F0CA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51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BE4C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挂机空调</w:t>
            </w:r>
          </w:p>
        </w:tc>
        <w:tc>
          <w:tcPr>
            <w:tcW w:w="311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F278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220V，1.5P，一级能效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80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10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A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9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08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62F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7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E66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51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1C9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电热开水炉</w:t>
            </w:r>
          </w:p>
        </w:tc>
        <w:tc>
          <w:tcPr>
            <w:tcW w:w="311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9DB7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316不锈钢，容量100L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80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69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0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7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580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1CC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7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8750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51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1B3B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洗衣机</w:t>
            </w:r>
          </w:p>
        </w:tc>
        <w:tc>
          <w:tcPr>
            <w:tcW w:w="311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3D24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220v，一级能效 ，10kg级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80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150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0D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840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8CC2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7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22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51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571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铜管</w:t>
            </w:r>
          </w:p>
        </w:tc>
        <w:tc>
          <w:tcPr>
            <w:tcW w:w="311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25E5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1.5P挂机空调铜管加长，含外机电源线加长               备注：数量暂定，据实结算</w:t>
            </w:r>
          </w:p>
        </w:tc>
        <w:tc>
          <w:tcPr>
            <w:tcW w:w="80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E4CA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B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DD1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B9D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22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877" w:type="dxa"/>
            <w:tcBorders>
              <w:top w:val="single" w:color="000000" w:sz="4" w:space="0"/>
              <w:left w:val="single" w:color="000000" w:sz="4" w:space="0"/>
              <w:bottom w:val="single" w:color="000008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07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80F0B29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  <w:t>采购清单（如有）</w:t>
      </w:r>
    </w:p>
    <w:p w14:paraId="70221EE2">
      <w:pPr>
        <w:numPr>
          <w:ilvl w:val="0"/>
          <w:numId w:val="0"/>
        </w:numPr>
        <w:spacing w:before="162" w:line="228" w:lineRule="auto"/>
        <w:ind w:leftChars="0"/>
        <w:jc w:val="both"/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91CC386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20072AB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sectPr>
          <w:pgSz w:w="11906" w:h="16839"/>
          <w:pgMar w:top="1431" w:right="1417" w:bottom="1194" w:left="1417" w:header="0" w:footer="924" w:gutter="0"/>
          <w:pgNumType w:fmt="decimal"/>
          <w:cols w:space="720" w:num="1"/>
        </w:sectPr>
      </w:pPr>
    </w:p>
    <w:p w14:paraId="4676297F">
      <w:pPr>
        <w:spacing w:before="162" w:line="228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t>、资格证明文件</w:t>
      </w:r>
    </w:p>
    <w:p w14:paraId="3FF00FDF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39A91140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7F7111AD">
      <w:pPr>
        <w:spacing w:before="78" w:line="219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（由供应商根据询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文件要求附相应的资格证明文件）</w:t>
      </w:r>
    </w:p>
    <w:p w14:paraId="1FA70F5A">
      <w:pPr>
        <w:pStyle w:val="2"/>
        <w:spacing w:line="412" w:lineRule="auto"/>
        <w:rPr>
          <w:rFonts w:hint="eastAsia" w:ascii="宋体" w:hAnsi="宋体" w:eastAsia="宋体" w:cs="宋体"/>
        </w:rPr>
      </w:pPr>
    </w:p>
    <w:p w14:paraId="75DCBCA5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</w:rPr>
        <w:t>1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供应商在中华人民共和国境内注册取得营业执照的独立法人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（提供营业执照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扫描件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）</w:t>
      </w:r>
      <w:r>
        <w:rPr>
          <w:rFonts w:hint="default" w:ascii="宋体" w:hAnsi="宋体" w:eastAsia="宋体" w:cs="宋体"/>
          <w:spacing w:val="-6"/>
          <w:sz w:val="24"/>
          <w:szCs w:val="24"/>
        </w:rPr>
        <w:t>。</w:t>
      </w:r>
    </w:p>
    <w:p w14:paraId="1863D71D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供应商具备《中华人民共和国政府采购法》第二十二条规定条件的证明材料（提供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283914D6">
      <w:pPr>
        <w:spacing w:line="360" w:lineRule="auto"/>
        <w:ind w:left="41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供应商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三年内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失信被执行人名单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，以及在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“中国政府采购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”（www.ccgp.gov.cn）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政府采购严重违法失信行为记录名单（提供书面承诺及查询结果网页截图并加盖公章）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3F9C0B03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/      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。</w:t>
      </w:r>
    </w:p>
    <w:p w14:paraId="00AB513E">
      <w:pPr>
        <w:numPr>
          <w:ilvl w:val="0"/>
          <w:numId w:val="0"/>
        </w:numPr>
        <w:spacing w:before="78" w:line="360" w:lineRule="auto"/>
        <w:ind w:left="54"/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供应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商在本次采购活动中没有伪造证件和虚假材料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11DEA0D0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6.单位负责人为同一人，或者存在直接控股、管理关系的不同供应商，不得参加本项目同一合同项下的采购活动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。</w:t>
      </w:r>
    </w:p>
    <w:p w14:paraId="09352BFA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密封要求：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所有资料需彩色打印，加公章后装订成册并密封；</w:t>
      </w:r>
      <w:r>
        <w:rPr>
          <w:rFonts w:hint="eastAsia"/>
          <w:sz w:val="24"/>
          <w:szCs w:val="24"/>
          <w:lang w:eastAsia="zh-CN"/>
        </w:rPr>
        <w:t>密封包装的</w:t>
      </w:r>
      <w:r>
        <w:rPr>
          <w:rFonts w:hint="eastAsia" w:eastAsia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下封口处粘贴密封条，并加盖公章密封，在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响应文件递交截止时间前完成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递交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。</w:t>
      </w:r>
    </w:p>
    <w:p w14:paraId="3B4A0AEB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</w:rPr>
      </w:pPr>
    </w:p>
    <w:p w14:paraId="1103E9E1">
      <w:pPr>
        <w:spacing w:line="360" w:lineRule="auto"/>
        <w:ind w:left="41"/>
        <w:rPr>
          <w:rFonts w:hint="eastAsia" w:ascii="宋体" w:hAnsi="宋体" w:eastAsia="宋体" w:cs="宋体"/>
          <w:spacing w:val="-2"/>
          <w:sz w:val="24"/>
          <w:szCs w:val="24"/>
        </w:rPr>
      </w:pPr>
    </w:p>
    <w:sectPr>
      <w:pgSz w:w="11906" w:h="16839"/>
      <w:pgMar w:top="1431" w:right="1417" w:bottom="1194" w:left="1417" w:header="0" w:footer="92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4DC3D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FDBDB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FDBDB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E6C58">
    <w:pPr>
      <w:spacing w:line="260" w:lineRule="exact"/>
      <w:ind w:left="345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7FC6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77FC6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5F5C">
    <w:pPr>
      <w:spacing w:line="260" w:lineRule="exact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B89D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B89D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8E71C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E202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E202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96E95">
    <w:pPr>
      <w:spacing w:line="260" w:lineRule="exact"/>
      <w:ind w:left="340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EBE9C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EBE9C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28901"/>
    <w:multiLevelType w:val="singleLevel"/>
    <w:tmpl w:val="A922890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6297210"/>
    <w:multiLevelType w:val="singleLevel"/>
    <w:tmpl w:val="C629721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980C862"/>
    <w:multiLevelType w:val="multilevel"/>
    <w:tmpl w:val="D980C862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3">
    <w:nsid w:val="E4988446"/>
    <w:multiLevelType w:val="singleLevel"/>
    <w:tmpl w:val="E4988446"/>
    <w:lvl w:ilvl="0" w:tentative="0">
      <w:start w:val="1"/>
      <w:numFmt w:val="chineseCounting"/>
      <w:suff w:val="nothing"/>
      <w:lvlText w:val="%1、"/>
      <w:lvlJc w:val="left"/>
      <w:pPr>
        <w:ind w:left="-128"/>
      </w:pPr>
      <w:rPr>
        <w:rFonts w:hint="eastAsia"/>
        <w:b/>
        <w:bCs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B6923"/>
    <w:rsid w:val="00416146"/>
    <w:rsid w:val="005C6ADC"/>
    <w:rsid w:val="00867FFD"/>
    <w:rsid w:val="01122E00"/>
    <w:rsid w:val="0147153B"/>
    <w:rsid w:val="022926EE"/>
    <w:rsid w:val="027C5214"/>
    <w:rsid w:val="02B47C8B"/>
    <w:rsid w:val="044C5A83"/>
    <w:rsid w:val="0571302A"/>
    <w:rsid w:val="05791EDF"/>
    <w:rsid w:val="05AF3B52"/>
    <w:rsid w:val="05C9003D"/>
    <w:rsid w:val="06532730"/>
    <w:rsid w:val="0659586C"/>
    <w:rsid w:val="066B642F"/>
    <w:rsid w:val="06896146"/>
    <w:rsid w:val="07686EEB"/>
    <w:rsid w:val="0992356F"/>
    <w:rsid w:val="0A3E54A5"/>
    <w:rsid w:val="0ABA2D7D"/>
    <w:rsid w:val="0AD025FD"/>
    <w:rsid w:val="0BF57DE5"/>
    <w:rsid w:val="0D0B3D64"/>
    <w:rsid w:val="0D471F42"/>
    <w:rsid w:val="0DD3520B"/>
    <w:rsid w:val="0E1529C0"/>
    <w:rsid w:val="0E625C06"/>
    <w:rsid w:val="0EF3685E"/>
    <w:rsid w:val="0F1B7B63"/>
    <w:rsid w:val="0F5341AC"/>
    <w:rsid w:val="0FC91CB4"/>
    <w:rsid w:val="112920A3"/>
    <w:rsid w:val="11390C0C"/>
    <w:rsid w:val="116E6670"/>
    <w:rsid w:val="16285FDD"/>
    <w:rsid w:val="16412E71"/>
    <w:rsid w:val="164E081E"/>
    <w:rsid w:val="16F05D79"/>
    <w:rsid w:val="17D3547E"/>
    <w:rsid w:val="17E32446"/>
    <w:rsid w:val="17FB49D5"/>
    <w:rsid w:val="187A3B4C"/>
    <w:rsid w:val="18D3325C"/>
    <w:rsid w:val="18D70F9E"/>
    <w:rsid w:val="18DA283C"/>
    <w:rsid w:val="18ED431E"/>
    <w:rsid w:val="1901397F"/>
    <w:rsid w:val="199478A5"/>
    <w:rsid w:val="1A143B2C"/>
    <w:rsid w:val="1A670100"/>
    <w:rsid w:val="1ADD03C2"/>
    <w:rsid w:val="1AE6196C"/>
    <w:rsid w:val="1B32070E"/>
    <w:rsid w:val="1BE532A6"/>
    <w:rsid w:val="1BEC6B0F"/>
    <w:rsid w:val="1C0A51E7"/>
    <w:rsid w:val="1CA76EDA"/>
    <w:rsid w:val="1CB3762C"/>
    <w:rsid w:val="1DB21FDA"/>
    <w:rsid w:val="1E89022D"/>
    <w:rsid w:val="1E8E0351"/>
    <w:rsid w:val="1F122424"/>
    <w:rsid w:val="1FC86503"/>
    <w:rsid w:val="2181419D"/>
    <w:rsid w:val="2208041A"/>
    <w:rsid w:val="221C2118"/>
    <w:rsid w:val="22407BB4"/>
    <w:rsid w:val="233D40F4"/>
    <w:rsid w:val="245D21EC"/>
    <w:rsid w:val="24816262"/>
    <w:rsid w:val="251F61A7"/>
    <w:rsid w:val="271E5FEA"/>
    <w:rsid w:val="28A013AD"/>
    <w:rsid w:val="28EA3406"/>
    <w:rsid w:val="29205D8F"/>
    <w:rsid w:val="292D69B8"/>
    <w:rsid w:val="29437F8A"/>
    <w:rsid w:val="298C343F"/>
    <w:rsid w:val="29C8036F"/>
    <w:rsid w:val="2A614B6C"/>
    <w:rsid w:val="2B5B780D"/>
    <w:rsid w:val="2C697D08"/>
    <w:rsid w:val="2C777E89"/>
    <w:rsid w:val="2C915BE7"/>
    <w:rsid w:val="2CE43832"/>
    <w:rsid w:val="2D1063D5"/>
    <w:rsid w:val="2DB63BA9"/>
    <w:rsid w:val="2EA85132"/>
    <w:rsid w:val="2F5A5FE1"/>
    <w:rsid w:val="30E95AC1"/>
    <w:rsid w:val="32930622"/>
    <w:rsid w:val="32CE4D68"/>
    <w:rsid w:val="34672713"/>
    <w:rsid w:val="35C44201"/>
    <w:rsid w:val="36C02782"/>
    <w:rsid w:val="375D7A2B"/>
    <w:rsid w:val="379A16BD"/>
    <w:rsid w:val="386A5533"/>
    <w:rsid w:val="38875313"/>
    <w:rsid w:val="38CB2E74"/>
    <w:rsid w:val="3A907704"/>
    <w:rsid w:val="3ABC194A"/>
    <w:rsid w:val="3C21415B"/>
    <w:rsid w:val="3C865FBC"/>
    <w:rsid w:val="3DF15DAF"/>
    <w:rsid w:val="3E88226F"/>
    <w:rsid w:val="3F340649"/>
    <w:rsid w:val="40442B0E"/>
    <w:rsid w:val="416C5E78"/>
    <w:rsid w:val="41DB4DAC"/>
    <w:rsid w:val="43E66B47"/>
    <w:rsid w:val="446A6C18"/>
    <w:rsid w:val="450C6A2F"/>
    <w:rsid w:val="45AD22C3"/>
    <w:rsid w:val="45EF7078"/>
    <w:rsid w:val="462114F9"/>
    <w:rsid w:val="46BA7686"/>
    <w:rsid w:val="46C66381"/>
    <w:rsid w:val="471C5C4A"/>
    <w:rsid w:val="47471B82"/>
    <w:rsid w:val="47613705"/>
    <w:rsid w:val="478A7058"/>
    <w:rsid w:val="486F44A0"/>
    <w:rsid w:val="495E079C"/>
    <w:rsid w:val="49867CF3"/>
    <w:rsid w:val="49AD1724"/>
    <w:rsid w:val="4AD625B4"/>
    <w:rsid w:val="4B7324F9"/>
    <w:rsid w:val="4BBC17AA"/>
    <w:rsid w:val="4EB64547"/>
    <w:rsid w:val="4F610FE6"/>
    <w:rsid w:val="4F702FD7"/>
    <w:rsid w:val="4FD55530"/>
    <w:rsid w:val="50483F54"/>
    <w:rsid w:val="50CC2683"/>
    <w:rsid w:val="50D47596"/>
    <w:rsid w:val="51786173"/>
    <w:rsid w:val="524D5852"/>
    <w:rsid w:val="527032EE"/>
    <w:rsid w:val="53733096"/>
    <w:rsid w:val="54AB5594"/>
    <w:rsid w:val="56067355"/>
    <w:rsid w:val="56102E1E"/>
    <w:rsid w:val="56CE31FA"/>
    <w:rsid w:val="56F90557"/>
    <w:rsid w:val="57297DEA"/>
    <w:rsid w:val="57D85BBE"/>
    <w:rsid w:val="58722B28"/>
    <w:rsid w:val="59814033"/>
    <w:rsid w:val="59F704D2"/>
    <w:rsid w:val="5A0E1D6B"/>
    <w:rsid w:val="5BED59B0"/>
    <w:rsid w:val="5E505A99"/>
    <w:rsid w:val="5EB36A3D"/>
    <w:rsid w:val="60793CB6"/>
    <w:rsid w:val="60FC0FD2"/>
    <w:rsid w:val="639826A5"/>
    <w:rsid w:val="63ED0C43"/>
    <w:rsid w:val="64746C6E"/>
    <w:rsid w:val="66942013"/>
    <w:rsid w:val="66EE0C64"/>
    <w:rsid w:val="677B1419"/>
    <w:rsid w:val="68C61A62"/>
    <w:rsid w:val="68CD2E71"/>
    <w:rsid w:val="69110F2F"/>
    <w:rsid w:val="69603C65"/>
    <w:rsid w:val="6A5A6906"/>
    <w:rsid w:val="6D9D5488"/>
    <w:rsid w:val="6E58315D"/>
    <w:rsid w:val="6EB2342B"/>
    <w:rsid w:val="6F631DB9"/>
    <w:rsid w:val="6F8A37EA"/>
    <w:rsid w:val="705A54AB"/>
    <w:rsid w:val="70860455"/>
    <w:rsid w:val="722A1ED4"/>
    <w:rsid w:val="723468F3"/>
    <w:rsid w:val="742D0BE7"/>
    <w:rsid w:val="747B1953"/>
    <w:rsid w:val="74B03CF2"/>
    <w:rsid w:val="75366925"/>
    <w:rsid w:val="75E17EDC"/>
    <w:rsid w:val="77392E9D"/>
    <w:rsid w:val="778D20C9"/>
    <w:rsid w:val="79797086"/>
    <w:rsid w:val="79AE27CB"/>
    <w:rsid w:val="79EA61EA"/>
    <w:rsid w:val="79FE4490"/>
    <w:rsid w:val="7A42234F"/>
    <w:rsid w:val="7B827A6B"/>
    <w:rsid w:val="7B8332A3"/>
    <w:rsid w:val="7C9D294B"/>
    <w:rsid w:val="7CA13F21"/>
    <w:rsid w:val="7CCB71F0"/>
    <w:rsid w:val="7D603DDC"/>
    <w:rsid w:val="7D9D6DDE"/>
    <w:rsid w:val="7D9E1EEF"/>
    <w:rsid w:val="7EA36676"/>
    <w:rsid w:val="7F3D43D5"/>
    <w:rsid w:val="7F5672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rFonts w:hint="default"/>
      <w:sz w:val="18"/>
      <w:szCs w:val="21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unhideWhenUsed/>
    <w:qFormat/>
    <w:uiPriority w:val="99"/>
    <w:pPr>
      <w:widowControl w:val="0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Body text|1"/>
    <w:basedOn w:val="1"/>
    <w:autoRedefine/>
    <w:qFormat/>
    <w:uiPriority w:val="0"/>
    <w:pPr>
      <w:spacing w:line="420" w:lineRule="auto"/>
      <w:ind w:firstLine="400"/>
      <w:jc w:val="left"/>
    </w:pPr>
    <w:rPr>
      <w:rFonts w:ascii="宋体" w:hAnsi="宋体" w:eastAsia="宋体" w:cs="宋体"/>
      <w:color w:val="000000"/>
      <w:kern w:val="0"/>
      <w:sz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004e5992-f48f-4611-aa5d-02b44c919adb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7726C40</paraID>
      <start>18</start>
      <end>19</end>
      <status>unmodified</status>
      <modifiedWord/>
      <trackRevisions>false</trackRevisions>
    </reviewItem>
    <reviewItem>
      <errorID>7e65d4d1-af07-43b8-84cf-e494d0909090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7726C40</paraID>
      <start>22</start>
      <end>23</end>
      <status>unmodified</status>
      <modifiedWord/>
      <trackRevisions>false</trackRevisions>
    </reviewItem>
    <reviewItem>
      <errorID>256f2f6c-d8ae-484c-814b-69acd657ac72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 7726C40</paraID>
      <start>37</start>
      <end>41</end>
      <status>unmodified</status>
      <modifiedWord/>
      <trackRevisions>false</trackRevisions>
    </reviewItem>
    <reviewItem>
      <errorID>62e6843b-78c1-4c9d-86f8-948ee4d274eb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7726C40</paraID>
      <start>44</start>
      <end>45</end>
      <status>unmodified</status>
      <modifiedWord/>
      <trackRevisions>false</trackRevisions>
    </reviewItem>
    <reviewItem>
      <errorID>b6d0b381-fe88-4e95-bbb3-0b032ac1c19c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7726C40</paraID>
      <start>48</start>
      <end>49</end>
      <status>unmodified</status>
      <modifiedWord/>
      <trackRevisions>false</trackRevisions>
    </reviewItem>
    <reviewItem>
      <errorID>b883e509-26a4-4b73-b22f-894b2a9d8384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45</start>
      <end>46</end>
      <status>unmodified</status>
      <modifiedWord/>
      <trackRevisions>false</trackRevisions>
    </reviewItem>
    <reviewItem>
      <errorID>2ee1b3c7-0943-410d-b084-d12d80978990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49</start>
      <end>50</end>
      <status>unmodified</status>
      <modifiedWord/>
      <trackRevisions>false</trackRevisions>
    </reviewItem>
    <reviewItem>
      <errorID>196eee00-4da3-4fdc-820b-66d8cce49406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64E2CCED</paraID>
      <start>64</start>
      <end>68</end>
      <status>unmodified</status>
      <modifiedWord/>
      <trackRevisions>false</trackRevisions>
    </reviewItem>
    <reviewItem>
      <errorID>723b0fc7-e823-4e42-9df3-76bcfed606f9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71</start>
      <end>72</end>
      <status>unmodified</status>
      <modifiedWord/>
      <trackRevisions>false</trackRevisions>
    </reviewItem>
    <reviewItem>
      <errorID>b170da8d-c2dc-45fc-9e73-c1c5f836fd36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75</start>
      <end>76</end>
      <status>unmodified</status>
      <modifiedWord/>
      <trackRevisions>false</trackRevisions>
    </reviewItem>
    <reviewItem>
      <errorID>75e80684-a184-47c4-b7f5-344d88228b30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25</start>
      <end>26</end>
      <status>unmodified</status>
      <modifiedWord/>
      <trackRevisions>false</trackRevisions>
    </reviewItem>
    <reviewItem>
      <errorID>286ed78e-94fb-4d7f-9097-00593c9b48b2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29</start>
      <end>30</end>
      <status>unmodified</status>
      <modifiedWord/>
      <trackRevisions>false</trackRevisions>
    </reviewItem>
    <reviewItem>
      <errorID>b106fada-d67e-410a-b2e5-2a198375cbe3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66AED152</paraID>
      <start>44</start>
      <end>48</end>
      <status>unmodified</status>
      <modifiedWord/>
      <trackRevisions>false</trackRevisions>
    </reviewItem>
    <reviewItem>
      <errorID>605d18ea-3982-404c-9526-f0340eee81ba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51</start>
      <end>52</end>
      <status>unmodified</status>
      <modifiedWord/>
      <trackRevisions>false</trackRevisions>
    </reviewItem>
    <reviewItem>
      <errorID>25289258-9bfa-4649-86c0-def8050def9b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55</start>
      <end>56</end>
      <status>unmodified</status>
      <modifiedWord/>
      <trackRevisions>false</trackRevisions>
    </reviewItem>
    <reviewItem>
      <errorID>b1d9e074-2d1b-4fdb-88c7-4efe7ad425b6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3B9162F9</paraID>
      <start>8</start>
      <end>9</end>
      <status>unmodified</status>
      <modifiedWord/>
      <trackRevisions>false</trackRevisions>
    </reviewItem>
    <reviewItem>
      <errorID>4f7fd707-a588-44da-a018-a25bc318189d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6174E156</paraID>
      <start>11</start>
      <end>12</end>
      <status>unmodified</status>
      <modifiedWord/>
      <trackRevisions>false</trackRevisions>
    </reviewItem>
    <reviewItem>
      <errorID>8f92413a-cf2f-4c67-846b-91e8df995830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6174E156</paraID>
      <start>14</start>
      <end>15</end>
      <status>unmodified</status>
      <modifiedWord/>
      <trackRevisions>false</trackRevisions>
    </reviewItem>
    <reviewItem>
      <errorID>a4e75d1d-4911-4e67-9c41-86f8678bcb20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34526E43</paraID>
      <start>52</start>
      <end>53</end>
      <status>unmodified</status>
      <modifiedWord/>
      <trackRevisions>false</trackRevisions>
    </reviewItem>
    <reviewItem>
      <errorID>d9d85cdf-3705-4a76-b0ec-74aa18012183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55</start>
      <end>56</end>
      <status>unmodified</status>
      <modifiedWord/>
      <trackRevisions>false</trackRevisions>
    </reviewItem>
    <reviewItem>
      <errorID>deec8ec5-2e8e-4e2e-bf8f-bfe8b8dfa76b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77</start>
      <end>78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2b3874-ca3b-4bcc-a3cd-3ff07efb87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2726</Words>
  <Characters>3035</Characters>
  <TotalTime>2</TotalTime>
  <ScaleCrop>false</ScaleCrop>
  <LinksUpToDate>false</LinksUpToDate>
  <CharactersWithSpaces>4080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2024-01-30T18:19:00Z</dcterms:created>
  <dc:creator>admin</dc:creator>
  <cp:lastModifiedBy>M</cp:lastModifiedBy>
  <cp:lastPrinted>2026-07-30T00:48:00Z</cp:lastPrinted>
  <dcterms:modified xsi:type="dcterms:W3CDTF">2026-08-04T14:58:18Z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2026-06-26T17:09:05Z</vt:filetime>
  </property>
  <property fmtid="{D5CDD505-2E9C-101B-9397-08002B2CF9AE}" pid="4" name="KSOTemplateDocerSaveRecord">
    <vt:lpwstr>eyJoZGlkIjoiZWFjZmMyYzc4MzMwNzRiODY0ODNiNzMyNjdkYzM5MTMiLCJ1c2VySWQiOiIyMzIyNzYwMzUifQ==</vt:lpwstr>
  </property>
  <property fmtid="{D5CDD505-2E9C-101B-9397-08002B2CF9AE}" pid="5" name="KSOProductBuildVer">
    <vt:lpwstr>2052-12.1.0.28043</vt:lpwstr>
  </property>
  <property fmtid="{D5CDD505-2E9C-101B-9397-08002B2CF9AE}" pid="6" name="ICV">
    <vt:lpwstr>A49C8F2E1BCD445B8249B939B28B9F3A_12</vt:lpwstr>
  </property>
</Properties>
</file>